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</w:pPr>
      <w:r>
        <w:rPr>
          <w:rFonts w:ascii="Times New Roman" w:eastAsia="Times New Roman" w:hAnsi="Times New Roman" w:cs="Times New Roman"/>
        </w:rPr>
        <w:t>Дело № 5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409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261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</w:rPr>
        <w:t>/202</w:t>
      </w:r>
      <w:r>
        <w:rPr>
          <w:rFonts w:ascii="Times New Roman" w:eastAsia="Times New Roman" w:hAnsi="Times New Roman" w:cs="Times New Roman"/>
        </w:rPr>
        <w:t>6</w:t>
      </w:r>
    </w:p>
    <w:p>
      <w:pPr>
        <w:spacing w:before="0" w:after="0"/>
        <w:ind w:firstLine="567"/>
        <w:jc w:val="right"/>
      </w:pPr>
      <w:r>
        <w:rPr>
          <w:rFonts w:ascii="Times New Roman" w:eastAsia="Times New Roman" w:hAnsi="Times New Roman" w:cs="Times New Roman"/>
        </w:rPr>
        <w:t>86</w:t>
      </w:r>
      <w:r>
        <w:rPr>
          <w:rFonts w:ascii="Times New Roman" w:eastAsia="Times New Roman" w:hAnsi="Times New Roman" w:cs="Times New Roman"/>
        </w:rPr>
        <w:t>MS</w:t>
      </w:r>
      <w:r>
        <w:rPr>
          <w:rFonts w:ascii="Times New Roman" w:eastAsia="Times New Roman" w:hAnsi="Times New Roman" w:cs="Times New Roman"/>
        </w:rPr>
        <w:t>0069-01-2026-000656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27</w:t>
      </w:r>
    </w:p>
    <w:p>
      <w:pPr>
        <w:spacing w:before="0" w:after="0"/>
        <w:jc w:val="right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ПОСТАНОВЛЕНИЕ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город Сургут </w:t>
      </w:r>
      <w:r>
        <w:rPr>
          <w:rFonts w:ascii="Times New Roman" w:eastAsia="Times New Roman" w:hAnsi="Times New Roman" w:cs="Times New Roman"/>
        </w:rPr>
        <w:t xml:space="preserve">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                        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>25</w:t>
      </w:r>
      <w:r>
        <w:rPr>
          <w:rFonts w:ascii="Times New Roman" w:eastAsia="Times New Roman" w:hAnsi="Times New Roman" w:cs="Times New Roman"/>
        </w:rPr>
        <w:t xml:space="preserve"> февраля 2026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года</w:t>
      </w:r>
    </w:p>
    <w:p>
      <w:pPr>
        <w:spacing w:before="0" w:after="0"/>
        <w:jc w:val="both"/>
      </w:pP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И.о</w:t>
      </w:r>
      <w:r>
        <w:rPr>
          <w:rFonts w:ascii="Times New Roman" w:eastAsia="Times New Roman" w:hAnsi="Times New Roman" w:cs="Times New Roman"/>
        </w:rPr>
        <w:t>. м</w:t>
      </w:r>
      <w:r>
        <w:rPr>
          <w:rFonts w:ascii="Times New Roman" w:eastAsia="Times New Roman" w:hAnsi="Times New Roman" w:cs="Times New Roman"/>
        </w:rPr>
        <w:t>ирово</w:t>
      </w:r>
      <w:r>
        <w:rPr>
          <w:rFonts w:ascii="Times New Roman" w:eastAsia="Times New Roman" w:hAnsi="Times New Roman" w:cs="Times New Roman"/>
        </w:rPr>
        <w:t xml:space="preserve">го </w:t>
      </w:r>
      <w:r>
        <w:rPr>
          <w:rFonts w:ascii="Times New Roman" w:eastAsia="Times New Roman" w:hAnsi="Times New Roman" w:cs="Times New Roman"/>
        </w:rPr>
        <w:t>судь</w:t>
      </w:r>
      <w:r>
        <w:rPr>
          <w:rFonts w:ascii="Times New Roman" w:eastAsia="Times New Roman" w:hAnsi="Times New Roman" w:cs="Times New Roman"/>
        </w:rPr>
        <w:t xml:space="preserve">и </w:t>
      </w:r>
      <w:r>
        <w:rPr>
          <w:rFonts w:ascii="Times New Roman" w:eastAsia="Times New Roman" w:hAnsi="Times New Roman" w:cs="Times New Roman"/>
        </w:rPr>
        <w:t xml:space="preserve">судебного участка № 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судебного района города окружного значения Сургута Ханты-Мансийского автономно</w:t>
      </w:r>
      <w:r>
        <w:rPr>
          <w:rFonts w:ascii="Times New Roman" w:eastAsia="Times New Roman" w:hAnsi="Times New Roman" w:cs="Times New Roman"/>
        </w:rPr>
        <w:t>го округа – Югры Думлер Г.П.</w:t>
      </w:r>
      <w:r>
        <w:rPr>
          <w:rFonts w:ascii="Times New Roman" w:eastAsia="Times New Roman" w:hAnsi="Times New Roman" w:cs="Times New Roman"/>
        </w:rPr>
        <w:t xml:space="preserve">, находящийся по адресу: ХМАО-Югра, г. Сургут ул. Гагарина д.9 </w:t>
      </w:r>
      <w:r>
        <w:rPr>
          <w:rFonts w:ascii="Times New Roman" w:eastAsia="Times New Roman" w:hAnsi="Times New Roman" w:cs="Times New Roman"/>
        </w:rPr>
        <w:t>каб</w:t>
      </w:r>
      <w:r>
        <w:rPr>
          <w:rFonts w:ascii="Times New Roman" w:eastAsia="Times New Roman" w:hAnsi="Times New Roman" w:cs="Times New Roman"/>
        </w:rPr>
        <w:t>. 402,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рассмотрев дело об административном правонарушении</w:t>
      </w:r>
      <w:r>
        <w:rPr>
          <w:rFonts w:ascii="Times New Roman" w:eastAsia="Times New Roman" w:hAnsi="Times New Roman" w:cs="Times New Roman"/>
        </w:rPr>
        <w:t>, предусмотренно</w:t>
      </w:r>
      <w:r>
        <w:rPr>
          <w:rFonts w:ascii="Times New Roman" w:eastAsia="Times New Roman" w:hAnsi="Times New Roman" w:cs="Times New Roman"/>
        </w:rPr>
        <w:t>м</w:t>
      </w:r>
      <w:r>
        <w:rPr>
          <w:rFonts w:ascii="Times New Roman" w:eastAsia="Times New Roman" w:hAnsi="Times New Roman" w:cs="Times New Roman"/>
        </w:rPr>
        <w:t xml:space="preserve"> ч. 1 ст. 15.6 КоАП РФ</w:t>
      </w:r>
      <w:r>
        <w:rPr>
          <w:rFonts w:ascii="Times New Roman" w:eastAsia="Times New Roman" w:hAnsi="Times New Roman" w:cs="Times New Roman"/>
        </w:rPr>
        <w:t xml:space="preserve"> в отношении</w:t>
      </w:r>
      <w:r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160" w:line="257" w:lineRule="auto"/>
        <w:ind w:right="21" w:firstLine="567"/>
        <w:jc w:val="both"/>
      </w:pPr>
      <w:r>
        <w:rPr>
          <w:rFonts w:ascii="Times New Roman" w:eastAsia="Times New Roman" w:hAnsi="Times New Roman" w:cs="Times New Roman"/>
        </w:rPr>
        <w:t xml:space="preserve">Мусаева </w:t>
      </w:r>
      <w:r>
        <w:rPr>
          <w:rFonts w:ascii="Times New Roman" w:eastAsia="Times New Roman" w:hAnsi="Times New Roman" w:cs="Times New Roman"/>
        </w:rPr>
        <w:t>Азада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Джалил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оглы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UserDefinedgrp-39rplc-10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установил:</w:t>
      </w:r>
    </w:p>
    <w:p>
      <w:pPr>
        <w:spacing w:before="0" w:after="0"/>
        <w:jc w:val="center"/>
      </w:pP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Мусаев А.Д.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являясь должностным лицом</w:t>
      </w:r>
      <w:r>
        <w:rPr>
          <w:rFonts w:ascii="Times New Roman" w:eastAsia="Times New Roman" w:hAnsi="Times New Roman" w:cs="Times New Roman"/>
        </w:rPr>
        <w:t xml:space="preserve"> по адресу: </w:t>
      </w:r>
      <w:r>
        <w:rPr>
          <w:rStyle w:val="cat-UserDefinedgrp-40rplc-20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не</w:t>
      </w:r>
      <w:r>
        <w:rPr>
          <w:rFonts w:ascii="Times New Roman" w:eastAsia="Times New Roman" w:hAnsi="Times New Roman" w:cs="Times New Roman"/>
        </w:rPr>
        <w:t xml:space="preserve"> представил в ИФНС России по г. Сургуту ХМАО-Югры </w:t>
      </w:r>
      <w:r>
        <w:rPr>
          <w:rFonts w:ascii="Times New Roman" w:eastAsia="Times New Roman" w:hAnsi="Times New Roman" w:cs="Times New Roman"/>
        </w:rPr>
        <w:t>истребуемые</w:t>
      </w:r>
      <w:r>
        <w:rPr>
          <w:rFonts w:ascii="Times New Roman" w:eastAsia="Times New Roman" w:hAnsi="Times New Roman" w:cs="Times New Roman"/>
        </w:rPr>
        <w:t xml:space="preserve"> документы, касающиеся деятельности ООО «</w:t>
      </w:r>
      <w:r>
        <w:rPr>
          <w:rFonts w:ascii="Times New Roman" w:eastAsia="Times New Roman" w:hAnsi="Times New Roman" w:cs="Times New Roman"/>
        </w:rPr>
        <w:t>ТОРГОВЫЙ ДОМ НОРД БИР</w:t>
      </w:r>
      <w:r>
        <w:rPr>
          <w:rFonts w:ascii="Times New Roman" w:eastAsia="Times New Roman" w:hAnsi="Times New Roman" w:cs="Times New Roman"/>
        </w:rPr>
        <w:t xml:space="preserve">» ИНН </w:t>
      </w:r>
      <w:r>
        <w:rPr>
          <w:rStyle w:val="cat-UserDefinedgrp-31rplc-24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в связи с вне рамок налоговых проверок за период 2022-202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г.г</w:t>
      </w:r>
      <w:r>
        <w:rPr>
          <w:rFonts w:ascii="Times New Roman" w:eastAsia="Times New Roman" w:hAnsi="Times New Roman" w:cs="Times New Roman"/>
        </w:rPr>
        <w:t>., п</w:t>
      </w:r>
      <w:r>
        <w:rPr>
          <w:rFonts w:ascii="Times New Roman" w:eastAsia="Times New Roman" w:hAnsi="Times New Roman" w:cs="Times New Roman"/>
        </w:rPr>
        <w:t xml:space="preserve">о требованию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9726</w:t>
      </w:r>
      <w:r>
        <w:rPr>
          <w:rFonts w:ascii="Times New Roman" w:eastAsia="Times New Roman" w:hAnsi="Times New Roman" w:cs="Times New Roman"/>
        </w:rPr>
        <w:t>/15/</w:t>
      </w:r>
      <w:r>
        <w:rPr>
          <w:rFonts w:ascii="Times New Roman" w:eastAsia="Times New Roman" w:hAnsi="Times New Roman" w:cs="Times New Roman"/>
        </w:rPr>
        <w:t xml:space="preserve">311/ДВ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Fonts w:ascii="Times New Roman" w:eastAsia="Times New Roman" w:hAnsi="Times New Roman" w:cs="Times New Roman"/>
        </w:rPr>
        <w:t>14.10.2025</w:t>
      </w:r>
      <w:r>
        <w:rPr>
          <w:rFonts w:ascii="Times New Roman" w:eastAsia="Times New Roman" w:hAnsi="Times New Roman" w:cs="Times New Roman"/>
        </w:rPr>
        <w:t xml:space="preserve"> года</w:t>
      </w:r>
      <w:r>
        <w:rPr>
          <w:rFonts w:ascii="Times New Roman" w:eastAsia="Times New Roman" w:hAnsi="Times New Roman" w:cs="Times New Roman"/>
        </w:rPr>
        <w:t xml:space="preserve"> в соответствии со ст. 93</w:t>
      </w:r>
      <w:r>
        <w:rPr>
          <w:rFonts w:ascii="Times New Roman" w:eastAsia="Times New Roman" w:hAnsi="Times New Roman" w:cs="Times New Roman"/>
        </w:rPr>
        <w:t>.1</w:t>
      </w:r>
      <w:r>
        <w:rPr>
          <w:rFonts w:ascii="Times New Roman" w:eastAsia="Times New Roman" w:hAnsi="Times New Roman" w:cs="Times New Roman"/>
        </w:rPr>
        <w:t xml:space="preserve"> НК РФ в срок до </w:t>
      </w:r>
      <w:r>
        <w:rPr>
          <w:rFonts w:ascii="Times New Roman" w:eastAsia="Times New Roman" w:hAnsi="Times New Roman" w:cs="Times New Roman"/>
        </w:rPr>
        <w:t>06.11.2025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года (требование получено </w:t>
      </w:r>
      <w:r>
        <w:rPr>
          <w:rFonts w:ascii="Times New Roman" w:eastAsia="Times New Roman" w:hAnsi="Times New Roman" w:cs="Times New Roman"/>
        </w:rPr>
        <w:t>–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22.10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 xml:space="preserve"> года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срок предоставления документов</w:t>
      </w:r>
      <w:r>
        <w:rPr>
          <w:rFonts w:ascii="Times New Roman" w:eastAsia="Times New Roman" w:hAnsi="Times New Roman" w:cs="Times New Roman"/>
        </w:rPr>
        <w:t xml:space="preserve"> - </w:t>
      </w:r>
      <w:r>
        <w:rPr>
          <w:rFonts w:ascii="Times New Roman" w:eastAsia="Times New Roman" w:hAnsi="Times New Roman" w:cs="Times New Roman"/>
        </w:rPr>
        <w:t>10 дней со дня получения соответствующего требования.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Мусаев А.Д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извещенный о времени и месте рассмотрения дела надлежащим образом, а именно судебной повесткой, </w:t>
      </w:r>
      <w:r>
        <w:rPr>
          <w:rFonts w:ascii="Times New Roman" w:eastAsia="Times New Roman" w:hAnsi="Times New Roman" w:cs="Times New Roman"/>
        </w:rPr>
        <w:t xml:space="preserve">полученной </w:t>
      </w:r>
      <w:r>
        <w:rPr>
          <w:rFonts w:ascii="Times New Roman" w:eastAsia="Times New Roman" w:hAnsi="Times New Roman" w:cs="Times New Roman"/>
        </w:rPr>
        <w:t>электронно</w:t>
      </w:r>
      <w:r>
        <w:rPr>
          <w:rFonts w:ascii="Times New Roman" w:eastAsia="Times New Roman" w:hAnsi="Times New Roman" w:cs="Times New Roman"/>
        </w:rPr>
        <w:t>, в судебное заседание не явился, ходатайств об отложении рассмотрения дела не заявлял.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На основании вышеизложенного, мировой судья, считает возможным рассмотреть дело в отсутствие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Мусаева А.Д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в соответствии с ч. 2 ст. 25.1 КоАП РФ.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В доказательство виновности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Мусаева А.Д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 xml:space="preserve">в совершении </w:t>
      </w:r>
      <w:r>
        <w:rPr>
          <w:rFonts w:ascii="Times New Roman" w:eastAsia="Times New Roman" w:hAnsi="Times New Roman" w:cs="Times New Roman"/>
        </w:rPr>
        <w:t xml:space="preserve">рассматриваемого </w:t>
      </w:r>
      <w:r>
        <w:rPr>
          <w:rFonts w:ascii="Times New Roman" w:eastAsia="Times New Roman" w:hAnsi="Times New Roman" w:cs="Times New Roman"/>
        </w:rPr>
        <w:t xml:space="preserve">правонарушения суду представлены следующие документы: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- протокол об административном правонарушении </w:t>
      </w:r>
      <w:r>
        <w:rPr>
          <w:rFonts w:ascii="Times New Roman" w:eastAsia="Times New Roman" w:hAnsi="Times New Roman" w:cs="Times New Roman"/>
        </w:rPr>
        <w:t xml:space="preserve">№ </w:t>
      </w:r>
      <w:r>
        <w:rPr>
          <w:rFonts w:ascii="Times New Roman" w:eastAsia="Times New Roman" w:hAnsi="Times New Roman" w:cs="Times New Roman"/>
        </w:rPr>
        <w:t>25470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23</w:t>
      </w:r>
      <w:r>
        <w:rPr>
          <w:rFonts w:ascii="Times New Roman" w:eastAsia="Times New Roman" w:hAnsi="Times New Roman" w:cs="Times New Roman"/>
        </w:rPr>
        <w:t>.01.2026 года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- выписка из Единого государственного реестра юридических лиц;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- требование № </w:t>
      </w:r>
      <w:r>
        <w:rPr>
          <w:rFonts w:ascii="Times New Roman" w:eastAsia="Times New Roman" w:hAnsi="Times New Roman" w:cs="Times New Roman"/>
        </w:rPr>
        <w:t xml:space="preserve">9726/15/311/ДВ </w:t>
      </w:r>
      <w:r>
        <w:rPr>
          <w:rFonts w:ascii="Times New Roman" w:eastAsia="Times New Roman" w:hAnsi="Times New Roman" w:cs="Times New Roman"/>
        </w:rPr>
        <w:t xml:space="preserve">о предоставлении документов (информации) от </w:t>
      </w:r>
      <w:r>
        <w:rPr>
          <w:rFonts w:ascii="Times New Roman" w:eastAsia="Times New Roman" w:hAnsi="Times New Roman" w:cs="Times New Roman"/>
        </w:rPr>
        <w:t>14.10</w:t>
      </w:r>
      <w:r>
        <w:rPr>
          <w:rFonts w:ascii="Times New Roman" w:eastAsia="Times New Roman" w:hAnsi="Times New Roman" w:cs="Times New Roman"/>
        </w:rPr>
        <w:t>.2025 года;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- скриншот реестра документов, направленных налогоплательщику по ТКС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- информационное письмо № </w:t>
      </w:r>
      <w:r>
        <w:rPr>
          <w:rFonts w:ascii="Times New Roman" w:eastAsia="Times New Roman" w:hAnsi="Times New Roman" w:cs="Times New Roman"/>
        </w:rPr>
        <w:t>5455/13ТР/413К о</w:t>
      </w:r>
      <w:r>
        <w:rPr>
          <w:rFonts w:ascii="Times New Roman" w:eastAsia="Times New Roman" w:hAnsi="Times New Roman" w:cs="Times New Roman"/>
        </w:rPr>
        <w:t xml:space="preserve">т </w:t>
      </w:r>
      <w:r>
        <w:rPr>
          <w:rFonts w:ascii="Times New Roman" w:eastAsia="Times New Roman" w:hAnsi="Times New Roman" w:cs="Times New Roman"/>
        </w:rPr>
        <w:t>02.12</w:t>
      </w:r>
      <w:r>
        <w:rPr>
          <w:rFonts w:ascii="Times New Roman" w:eastAsia="Times New Roman" w:hAnsi="Times New Roman" w:cs="Times New Roman"/>
        </w:rPr>
        <w:t>.2025 года;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- список внутренних почтовых отправлений;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- уведомление № </w:t>
      </w:r>
      <w:r>
        <w:rPr>
          <w:rFonts w:ascii="Times New Roman" w:eastAsia="Times New Roman" w:hAnsi="Times New Roman" w:cs="Times New Roman"/>
        </w:rPr>
        <w:t xml:space="preserve">5212/13ТР/413К от 10.12.2025 </w:t>
      </w:r>
      <w:r>
        <w:rPr>
          <w:rFonts w:ascii="Times New Roman" w:eastAsia="Times New Roman" w:hAnsi="Times New Roman" w:cs="Times New Roman"/>
        </w:rPr>
        <w:t>года;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- отчет об отслеживании почтового отправления.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Перечисленные выше </w:t>
      </w:r>
      <w:r>
        <w:rPr>
          <w:rFonts w:ascii="Times New Roman" w:eastAsia="Times New Roman" w:hAnsi="Times New Roman" w:cs="Times New Roman"/>
        </w:rPr>
        <w:t>документы являются относимыми и допустимыми доказательствами, так как составлены уполномоченными на то лицами, надлежащим образом оформлены и полностью согласуются между собой.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В соответствии с</w:t>
      </w:r>
      <w:r>
        <w:rPr>
          <w:rFonts w:ascii="Times New Roman" w:eastAsia="Times New Roman" w:hAnsi="Times New Roman" w:cs="Times New Roman"/>
        </w:rPr>
        <w:t> </w:t>
      </w:r>
      <w:hyperlink r:id="rId4" w:anchor="/document/10900200/entry/23016" w:history="1">
        <w:r>
          <w:rPr>
            <w:rFonts w:ascii="Times New Roman" w:eastAsia="Times New Roman" w:hAnsi="Times New Roman" w:cs="Times New Roman"/>
            <w:color w:val="0000EE"/>
          </w:rPr>
          <w:t>пп</w:t>
        </w:r>
        <w:r>
          <w:rPr>
            <w:rFonts w:ascii="Times New Roman" w:eastAsia="Times New Roman" w:hAnsi="Times New Roman" w:cs="Times New Roman"/>
            <w:color w:val="0000EE"/>
          </w:rPr>
          <w:t>. 6-7 п. 1 ст. 23</w:t>
        </w:r>
      </w:hyperlink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НК РФ налогоплательщики обязаны представлять в налоговые органы и их должностным лицам в случаях и в порядке, которые предусмотрены</w:t>
      </w:r>
      <w:r>
        <w:rPr>
          <w:rFonts w:ascii="Times New Roman" w:eastAsia="Times New Roman" w:hAnsi="Times New Roman" w:cs="Times New Roman"/>
        </w:rPr>
        <w:t> </w:t>
      </w:r>
      <w:hyperlink r:id="rId4" w:anchor="/document/10900200/entry/0" w:history="1">
        <w:r>
          <w:rPr>
            <w:rFonts w:ascii="Times New Roman" w:eastAsia="Times New Roman" w:hAnsi="Times New Roman" w:cs="Times New Roman"/>
            <w:color w:val="0000EE"/>
          </w:rPr>
          <w:t>названным Кодексом</w:t>
        </w:r>
      </w:hyperlink>
      <w:r>
        <w:rPr>
          <w:rFonts w:ascii="Times New Roman" w:eastAsia="Times New Roman" w:hAnsi="Times New Roman" w:cs="Times New Roman"/>
        </w:rPr>
        <w:t>, документы, необходимые для исчисления и уплаты налогов; выполнять законные требования налогового органа об устранении выявленных нарушений законодательства о налогах и сборах, а также не препятствовать законной деятельности должностных лиц налоговых органов при исполнении ими своих служебных обязанностей.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На основании п. 2 ст. 93.1 НК РФ </w:t>
      </w:r>
      <w:r>
        <w:rPr>
          <w:rFonts w:ascii="Times New Roman" w:eastAsia="Times New Roman" w:hAnsi="Times New Roman" w:cs="Times New Roman"/>
        </w:rPr>
        <w:t xml:space="preserve">в случае, если вне рамок проведения налоговых проверок у налоговых органов возникает обоснованная необходимость получения документов (информации) относительно конкретной сделки, должностное лицо налогового органа вправе истребовать эти документы (информацию) у участников этой сделки или у иных лиц, </w:t>
      </w:r>
      <w:r>
        <w:rPr>
          <w:rFonts w:ascii="Times New Roman" w:eastAsia="Times New Roman" w:hAnsi="Times New Roman" w:cs="Times New Roman"/>
        </w:rPr>
        <w:t>располагающих документами (информацией) об этой сделке.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Лицо, получившее требование о представлении документов (информации) в соответствии с</w:t>
      </w:r>
      <w:r>
        <w:rPr>
          <w:rFonts w:ascii="Times New Roman" w:eastAsia="Times New Roman" w:hAnsi="Times New Roman" w:cs="Times New Roman"/>
        </w:rPr>
        <w:t> </w:t>
      </w:r>
      <w:hyperlink r:id="rId5" w:anchor="/document/10900200/entry/83012" w:history="1">
        <w:r>
          <w:rPr>
            <w:rFonts w:ascii="Times New Roman" w:eastAsia="Times New Roman" w:hAnsi="Times New Roman" w:cs="Times New Roman"/>
            <w:color w:val="0000EE"/>
          </w:rPr>
          <w:t>пунктами 2</w:t>
        </w:r>
      </w:hyperlink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> </w:t>
      </w:r>
      <w:hyperlink r:id="rId5" w:anchor="/document/10900200/entry/93121" w:history="1">
        <w:r>
          <w:rPr>
            <w:rFonts w:ascii="Times New Roman" w:eastAsia="Times New Roman" w:hAnsi="Times New Roman" w:cs="Times New Roman"/>
            <w:color w:val="0000EE"/>
          </w:rPr>
          <w:t>2.1</w:t>
        </w:r>
      </w:hyperlink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 xml:space="preserve">ст. 93.1 НК РФ, исполняет его в течение десяти дней со дня получения или в тот же срок уведомляет, что не располагает </w:t>
      </w:r>
      <w:r>
        <w:rPr>
          <w:rFonts w:ascii="Times New Roman" w:eastAsia="Times New Roman" w:hAnsi="Times New Roman" w:cs="Times New Roman"/>
        </w:rPr>
        <w:t>истребуемыми</w:t>
      </w:r>
      <w:r>
        <w:rPr>
          <w:rFonts w:ascii="Times New Roman" w:eastAsia="Times New Roman" w:hAnsi="Times New Roman" w:cs="Times New Roman"/>
        </w:rPr>
        <w:t xml:space="preserve"> документами (информацией) (п. 5 ст. 93.1 НК РФ).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При </w:t>
      </w:r>
      <w:r>
        <w:rPr>
          <w:rFonts w:ascii="Times New Roman" w:eastAsia="Times New Roman" w:hAnsi="Times New Roman" w:cs="Times New Roman"/>
        </w:rPr>
        <w:t>установленных</w:t>
      </w:r>
      <w:r>
        <w:rPr>
          <w:rFonts w:ascii="Times New Roman" w:eastAsia="Times New Roman" w:hAnsi="Times New Roman" w:cs="Times New Roman"/>
        </w:rPr>
        <w:t xml:space="preserve"> обстоятельствах суд считает, что виновность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Мусаева А.Д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совершении правонарушения </w:t>
      </w:r>
      <w:r>
        <w:rPr>
          <w:rFonts w:ascii="Times New Roman" w:eastAsia="Times New Roman" w:hAnsi="Times New Roman" w:cs="Times New Roman"/>
        </w:rPr>
        <w:t>полностью</w:t>
      </w:r>
      <w:r>
        <w:rPr>
          <w:rFonts w:ascii="Times New Roman" w:eastAsia="Times New Roman" w:hAnsi="Times New Roman" w:cs="Times New Roman"/>
        </w:rPr>
        <w:t xml:space="preserve"> доказана, а </w:t>
      </w:r>
      <w:r>
        <w:rPr>
          <w:rFonts w:ascii="Times New Roman" w:eastAsia="Times New Roman" w:hAnsi="Times New Roman" w:cs="Times New Roman"/>
        </w:rPr>
        <w:t>его</w:t>
      </w:r>
      <w:r>
        <w:rPr>
          <w:rFonts w:ascii="Times New Roman" w:eastAsia="Times New Roman" w:hAnsi="Times New Roman" w:cs="Times New Roman"/>
        </w:rPr>
        <w:t xml:space="preserve"> действия суд квалифицирует по ч. 1 ст. 15.6 КоАП РФ – непредставление в установленный законодательством о налогах и сборах срок в налоговые органы, оформленных в установленном порядке документов и (или) иных сведений, необходимых для осуществления налогового контроля.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Обстоятельств, перечисленных в ст. ст. 24.5, 29.2 КоАП РФ, исключающих производство по делу об административном правонарушении и возможность рассмотрения дела, не имеется. </w:t>
      </w:r>
      <w:r>
        <w:rPr>
          <w:rFonts w:ascii="Times New Roman" w:eastAsia="Times New Roman" w:hAnsi="Times New Roman" w:cs="Times New Roman"/>
        </w:rPr>
        <w:t xml:space="preserve">Обстоятельств, смягчающих административную ответственность, суд не усматривает.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К обстоятельствам, отягчающим административную ответственность, суд относит повторное совершение однородного административного правонарушения (постановление от </w:t>
      </w:r>
      <w:r>
        <w:rPr>
          <w:rFonts w:ascii="Times New Roman" w:eastAsia="Times New Roman" w:hAnsi="Times New Roman" w:cs="Times New Roman"/>
        </w:rPr>
        <w:t>12.03</w:t>
      </w:r>
      <w:r>
        <w:rPr>
          <w:rFonts w:ascii="Times New Roman" w:eastAsia="Times New Roman" w:hAnsi="Times New Roman" w:cs="Times New Roman"/>
        </w:rPr>
        <w:t>.2025 года по делу № 5-</w:t>
      </w:r>
      <w:r>
        <w:rPr>
          <w:rFonts w:ascii="Times New Roman" w:eastAsia="Times New Roman" w:hAnsi="Times New Roman" w:cs="Times New Roman"/>
        </w:rPr>
        <w:t>197</w:t>
      </w:r>
      <w:r>
        <w:rPr>
          <w:rFonts w:ascii="Times New Roman" w:eastAsia="Times New Roman" w:hAnsi="Times New Roman" w:cs="Times New Roman"/>
        </w:rPr>
        <w:t>-26</w:t>
      </w:r>
      <w:r>
        <w:rPr>
          <w:rFonts w:ascii="Times New Roman" w:eastAsia="Times New Roman" w:hAnsi="Times New Roman" w:cs="Times New Roman"/>
        </w:rPr>
        <w:t>14</w:t>
      </w:r>
      <w:r>
        <w:rPr>
          <w:rFonts w:ascii="Times New Roman" w:eastAsia="Times New Roman" w:hAnsi="Times New Roman" w:cs="Times New Roman"/>
        </w:rPr>
        <w:t>/2025).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При определении меры наказания, суд учитывает характер и степень общественной опасности совершенного правонарушения, данные о личности нарушителя.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На основании изложенного, руководствуясь ст. ст. 29.9-29.11 КоАП РФ, мировой судья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постановил:</w:t>
      </w:r>
    </w:p>
    <w:p>
      <w:pPr>
        <w:spacing w:before="0" w:after="0"/>
        <w:jc w:val="center"/>
      </w:pP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Мусаева </w:t>
      </w:r>
      <w:r>
        <w:rPr>
          <w:rFonts w:ascii="Times New Roman" w:eastAsia="Times New Roman" w:hAnsi="Times New Roman" w:cs="Times New Roman"/>
        </w:rPr>
        <w:t>Азада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Джалил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оглы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признать виновным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ч. 1 ст. 15.6 КоАП РФ, и подвергнуть наказанию в виде административного штрафа в сумме </w:t>
      </w:r>
      <w:r>
        <w:rPr>
          <w:rFonts w:ascii="Times New Roman" w:eastAsia="Times New Roman" w:hAnsi="Times New Roman" w:cs="Times New Roman"/>
        </w:rPr>
        <w:t>300</w:t>
      </w:r>
      <w:r>
        <w:rPr>
          <w:rFonts w:ascii="Times New Roman" w:eastAsia="Times New Roman" w:hAnsi="Times New Roman" w:cs="Times New Roman"/>
        </w:rPr>
        <w:t>,00</w:t>
      </w:r>
      <w:r>
        <w:rPr>
          <w:rFonts w:ascii="Times New Roman" w:eastAsia="Times New Roman" w:hAnsi="Times New Roman" w:cs="Times New Roman"/>
        </w:rPr>
        <w:t xml:space="preserve"> рублей.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Разъяснить, что административный штраф подлежит уплате по следующим реквизитам: расчетный счет 40102810245370000007 в ОКЦ № 8 УГУ Банка России//УФК по Ханты-Мансийскому автономному округу – Югре г. Ханты-Мансийск, номер счета получателя (номер казначейского счета) 03100643000000018700, БИК 007162163, ОКТМО 71876000, КПП 860101001, ИНН 8601073664, л/</w:t>
      </w:r>
      <w:r>
        <w:rPr>
          <w:rFonts w:ascii="Times New Roman" w:eastAsia="Times New Roman" w:hAnsi="Times New Roman" w:cs="Times New Roman"/>
        </w:rPr>
        <w:t>сч</w:t>
      </w:r>
      <w:r>
        <w:rPr>
          <w:rFonts w:ascii="Times New Roman" w:eastAsia="Times New Roman" w:hAnsi="Times New Roman" w:cs="Times New Roman"/>
        </w:rPr>
        <w:t>. 04872D08080, КБК 69011601153010006140, Получатель: УФК по ХМАО-Югре (Департамент административного обеспечения Ханты-Мансийского автономного округа-Югры).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УИН </w:t>
      </w:r>
      <w:r>
        <w:rPr>
          <w:rFonts w:ascii="Times New Roman" w:eastAsia="Times New Roman" w:hAnsi="Times New Roman" w:cs="Times New Roman"/>
        </w:rPr>
        <w:t>0412365400695004092615129.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Квитанцию об уплате штрафа необходимо предоставить в </w:t>
      </w:r>
      <w:r>
        <w:rPr>
          <w:rFonts w:ascii="Times New Roman" w:eastAsia="Times New Roman" w:hAnsi="Times New Roman" w:cs="Times New Roman"/>
        </w:rPr>
        <w:t>каб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101</w:t>
      </w:r>
      <w:r>
        <w:rPr>
          <w:rFonts w:ascii="Times New Roman" w:eastAsia="Times New Roman" w:hAnsi="Times New Roman" w:cs="Times New Roman"/>
        </w:rPr>
        <w:t xml:space="preserve"> по ул. Гагарина, д. 9, г. Сургута либо направить на электронный адрес: Surgut1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</w:rPr>
        <w:t>@mirsud86.ru не позднее дня, следующего за истечением срока добровольной уплаты штрафа, во избежание направления документов о принудительном исполнении постановления.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течение 10 дней со дня вручения или получения копии постановления в </w:t>
      </w:r>
      <w:r>
        <w:rPr>
          <w:rFonts w:ascii="Times New Roman" w:eastAsia="Times New Roman" w:hAnsi="Times New Roman" w:cs="Times New Roman"/>
        </w:rPr>
        <w:t>Сургутский</w:t>
      </w:r>
      <w:r>
        <w:rPr>
          <w:rFonts w:ascii="Times New Roman" w:eastAsia="Times New Roman" w:hAnsi="Times New Roman" w:cs="Times New Roman"/>
        </w:rPr>
        <w:t xml:space="preserve"> городской суд </w:t>
      </w:r>
      <w:r>
        <w:rPr>
          <w:rFonts w:ascii="Times New Roman" w:eastAsia="Times New Roman" w:hAnsi="Times New Roman" w:cs="Times New Roman"/>
        </w:rPr>
        <w:t>через миров</w:t>
      </w:r>
      <w:r>
        <w:rPr>
          <w:rFonts w:ascii="Times New Roman" w:eastAsia="Times New Roman" w:hAnsi="Times New Roman" w:cs="Times New Roman"/>
        </w:rPr>
        <w:t>ого</w:t>
      </w:r>
      <w:r>
        <w:rPr>
          <w:rFonts w:ascii="Times New Roman" w:eastAsia="Times New Roman" w:hAnsi="Times New Roman" w:cs="Times New Roman"/>
        </w:rPr>
        <w:t xml:space="preserve"> судью</w:t>
      </w:r>
      <w:r>
        <w:rPr>
          <w:rFonts w:ascii="Times New Roman" w:eastAsia="Times New Roman" w:hAnsi="Times New Roman" w:cs="Times New Roman"/>
        </w:rPr>
        <w:t xml:space="preserve"> судебного участка № 1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Сургутского</w:t>
      </w:r>
      <w:r>
        <w:rPr>
          <w:rFonts w:ascii="Times New Roman" w:eastAsia="Times New Roman" w:hAnsi="Times New Roman" w:cs="Times New Roman"/>
        </w:rPr>
        <w:t xml:space="preserve"> судебного района города окружного значения Сургута Ханты-Мансийского автономного округа – Югры.</w:t>
      </w:r>
    </w:p>
    <w:p>
      <w:pPr>
        <w:spacing w:before="0" w:after="0"/>
        <w:ind w:firstLine="709"/>
        <w:jc w:val="both"/>
      </w:pPr>
    </w:p>
    <w:p>
      <w:pPr>
        <w:spacing w:before="0" w:after="0"/>
        <w:ind w:firstLine="709"/>
        <w:jc w:val="both"/>
      </w:pPr>
    </w:p>
    <w:p>
      <w:pPr>
        <w:spacing w:before="0" w:after="0"/>
        <w:ind w:firstLine="709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</w:rPr>
        <w:t xml:space="preserve">                        </w:t>
      </w:r>
      <w:r>
        <w:rPr>
          <w:rFonts w:ascii="Times New Roman" w:eastAsia="Times New Roman" w:hAnsi="Times New Roman" w:cs="Times New Roman"/>
        </w:rPr>
        <w:t>подпись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                 </w:t>
      </w:r>
      <w:r>
        <w:rPr>
          <w:rFonts w:ascii="Times New Roman" w:eastAsia="Times New Roman" w:hAnsi="Times New Roman" w:cs="Times New Roman"/>
        </w:rPr>
        <w:t>Г.П. Думлер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КОПИЯ ВЕРНА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Мировой судья судебного участка №12 </w:t>
      </w:r>
      <w:r>
        <w:rPr>
          <w:rFonts w:ascii="Times New Roman" w:eastAsia="Times New Roman" w:hAnsi="Times New Roman" w:cs="Times New Roman"/>
        </w:rPr>
        <w:t>Сургутского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судебного района города окружного значения Сургута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ХМАО-Югры _____________________</w:t>
      </w:r>
      <w:r>
        <w:rPr>
          <w:rFonts w:ascii="Times New Roman" w:eastAsia="Times New Roman" w:hAnsi="Times New Roman" w:cs="Times New Roman"/>
        </w:rPr>
        <w:t>_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Г.П.</w:t>
      </w:r>
      <w:r>
        <w:rPr>
          <w:rFonts w:ascii="Times New Roman" w:eastAsia="Times New Roman" w:hAnsi="Times New Roman" w:cs="Times New Roman"/>
        </w:rPr>
        <w:t xml:space="preserve"> Думлер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25</w:t>
      </w:r>
      <w:r>
        <w:rPr>
          <w:rFonts w:ascii="Times New Roman" w:eastAsia="Times New Roman" w:hAnsi="Times New Roman" w:cs="Times New Roman"/>
        </w:rPr>
        <w:t xml:space="preserve">.02.2026 года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Подлинный документ находится в деле № 5-</w:t>
      </w:r>
      <w:r>
        <w:rPr>
          <w:rFonts w:ascii="Times New Roman" w:eastAsia="Times New Roman" w:hAnsi="Times New Roman" w:cs="Times New Roman"/>
        </w:rPr>
        <w:t>409</w:t>
      </w:r>
      <w:r>
        <w:rPr>
          <w:rFonts w:ascii="Times New Roman" w:eastAsia="Times New Roman" w:hAnsi="Times New Roman" w:cs="Times New Roman"/>
        </w:rPr>
        <w:t>-261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</w:rPr>
        <w:t>/2026</w:t>
      </w:r>
    </w:p>
    <w:p>
      <w:pPr>
        <w:spacing w:before="0" w:after="0"/>
        <w:ind w:firstLine="709"/>
        <w:jc w:val="both"/>
      </w:pPr>
    </w:p>
    <w:p>
      <w:pPr>
        <w:spacing w:before="0" w:after="0"/>
        <w:ind w:firstLine="709"/>
        <w:jc w:val="both"/>
      </w:pPr>
    </w:p>
    <w:p>
      <w:pPr>
        <w:spacing w:before="0" w:after="0"/>
        <w:ind w:firstLine="567"/>
        <w:jc w:val="both"/>
      </w:pPr>
    </w:p>
    <w:p>
      <w:pPr>
        <w:spacing w:before="0" w:after="0"/>
        <w:jc w:val="both"/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9rplc-10">
    <w:name w:val="cat-UserDefined grp-39 rplc-10"/>
    <w:basedOn w:val="DefaultParagraphFont"/>
  </w:style>
  <w:style w:type="character" w:customStyle="1" w:styleId="cat-UserDefinedgrp-40rplc-20">
    <w:name w:val="cat-UserDefined grp-40 rplc-20"/>
    <w:basedOn w:val="DefaultParagraphFont"/>
  </w:style>
  <w:style w:type="character" w:customStyle="1" w:styleId="cat-UserDefinedgrp-31rplc-24">
    <w:name w:val="cat-UserDefined grp-31 rplc-24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msud.garant.ru/" TargetMode="External" /><Relationship Id="rId5" Type="http://schemas.openxmlformats.org/officeDocument/2006/relationships/hyperlink" Target="https://arbitr.garant.ru/" TargetMode="Externa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